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left="4160" w:right="26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_x0000_s0" style="width:45pt;height:63pt;visibility:visible" o:spid="_x0000_i1025" o:ole="" type="#_x0000_t75">
            <v:imagedata r:id="rId1" o:title=""/>
            <v:path o:extrusionok="t"/>
          </v:shape>
          <o:OLEObject DrawAspect="Content" r:id="rId2" ObjectID="_1714031501" ProgID="Unknown" ShapeID="_x0000_s0" Type="Embed"/>
        </w:pic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МІНІСТЕРСТВО  ОСВІТИ  І НАУКИ УКРАЇНИ</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НАЦІОНАЛЬНИЙ ПЕДАГОГІЧНИЙ УНІВЕРСИТЕТ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імені М.П. ДРАГОМАНОВА</w:t>
      </w:r>
      <w:r w:rsidDel="00000000" w:rsidR="00000000" w:rsidRPr="00000000">
        <w:rPr>
          <w:rtl w:val="0"/>
        </w:rPr>
      </w:r>
    </w:p>
    <w:p w:rsidR="00000000" w:rsidDel="00000000" w:rsidP="00000000" w:rsidRDefault="00000000" w:rsidRPr="00000000" w14:paraId="00000007">
      <w:pPr>
        <w:keepNext w:val="1"/>
        <w:widowControl w:val="0"/>
        <w:pBdr>
          <w:top w:space="0" w:sz="0" w:val="nil"/>
          <w:left w:space="0" w:sz="0" w:val="nil"/>
          <w:bottom w:space="0" w:sz="0" w:val="nil"/>
          <w:right w:space="0" w:sz="0" w:val="nil"/>
          <w:between w:space="0" w:sz="0" w:val="nil"/>
        </w:pBdr>
        <w:tabs>
          <w:tab w:val="left" w:pos="1701"/>
        </w:tabs>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keepNext w:val="1"/>
        <w:widowControl w:val="0"/>
        <w:pBdr>
          <w:top w:space="0" w:sz="0" w:val="nil"/>
          <w:left w:space="0" w:sz="0" w:val="nil"/>
          <w:bottom w:space="0" w:sz="0" w:val="nil"/>
          <w:right w:space="0" w:sz="0" w:val="nil"/>
          <w:between w:space="0" w:sz="0" w:val="nil"/>
        </w:pBdr>
        <w:tabs>
          <w:tab w:val="left" w:pos="1701"/>
        </w:tabs>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keepNext w:val="1"/>
        <w:widowControl w:val="0"/>
        <w:pBdr>
          <w:top w:space="0" w:sz="0" w:val="nil"/>
          <w:left w:space="0" w:sz="0" w:val="nil"/>
          <w:bottom w:space="0" w:sz="0" w:val="nil"/>
          <w:right w:space="0" w:sz="0" w:val="nil"/>
          <w:between w:space="0" w:sz="0" w:val="nil"/>
        </w:pBdr>
        <w:tabs>
          <w:tab w:val="left" w:pos="1701"/>
        </w:tabs>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НАКАЗ</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9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9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  « ___»  __________  202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року  </w:t>
        <w:tab/>
        <w:tab/>
        <w:tab/>
        <w:tab/>
        <w:tab/>
        <w:tab/>
        <w:t xml:space="preserve">№   _____</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Про проведення щорічного конкурсу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«Кращий студент-науковець 2021» серед</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студентів Національного педагогічного</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університету імені М.П. Драгоманова</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851"/>
          <w:tab w:val="left" w:pos="2632"/>
        </w:tabs>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color w:val="000000"/>
          <w:sz w:val="24"/>
          <w:szCs w:val="24"/>
          <w:rtl w:val="0"/>
        </w:rPr>
        <w:t xml:space="preserve">З метою розвитку студентської наукової творчості в НПУ імені М.П. Драгоманова, залучення молоді до активної наукової діяльності, узагальнення і поширення позитивного досвіду студентської наукової роботи, популяризації досягнень НТСА факультетів університету та відзначення особистих наукових досягнень студентів-драгоманівців</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851"/>
          <w:tab w:val="left" w:pos="2632"/>
        </w:tabs>
        <w:spacing w:line="276"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851"/>
          <w:tab w:val="left" w:pos="2632"/>
        </w:tabs>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НАКАЗУЮ</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851"/>
          <w:tab w:val="left" w:pos="2632"/>
        </w:tabs>
        <w:spacing w:line="276"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провести І</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color w:val="000000"/>
          <w:sz w:val="24"/>
          <w:szCs w:val="24"/>
          <w:rtl w:val="0"/>
        </w:rPr>
        <w:t xml:space="preserve"> щорічний конкурс «Кращий студент-науковець» серед студентів Національного педагогічного університету імені М.П. Драгоманова (далі – Конкурс) з </w:t>
      </w: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трав</w:t>
      </w:r>
      <w:r w:rsidDel="00000000" w:rsidR="00000000" w:rsidRPr="00000000">
        <w:rPr>
          <w:rFonts w:ascii="Times New Roman" w:cs="Times New Roman" w:eastAsia="Times New Roman" w:hAnsi="Times New Roman"/>
          <w:b w:val="1"/>
          <w:color w:val="000000"/>
          <w:sz w:val="24"/>
          <w:szCs w:val="24"/>
          <w:rtl w:val="0"/>
        </w:rPr>
        <w:t xml:space="preserve">ня</w:t>
      </w:r>
      <w:r w:rsidDel="00000000" w:rsidR="00000000" w:rsidRPr="00000000">
        <w:rPr>
          <w:rFonts w:ascii="Times New Roman" w:cs="Times New Roman" w:eastAsia="Times New Roman" w:hAnsi="Times New Roman"/>
          <w:color w:val="000000"/>
          <w:sz w:val="24"/>
          <w:szCs w:val="24"/>
          <w:rtl w:val="0"/>
        </w:rPr>
        <w:t xml:space="preserve"> по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червня</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2022</w:t>
      </w:r>
      <w:r w:rsidDel="00000000" w:rsidR="00000000" w:rsidRPr="00000000">
        <w:rPr>
          <w:rFonts w:ascii="Times New Roman" w:cs="Times New Roman" w:eastAsia="Times New Roman" w:hAnsi="Times New Roman"/>
          <w:color w:val="000000"/>
          <w:sz w:val="24"/>
          <w:szCs w:val="24"/>
          <w:rtl w:val="0"/>
        </w:rPr>
        <w:t xml:space="preserve"> року у відповідності до Положення про цей конкурс, затвердженого Вченою радою 29 жовтня 2015 року (Додаток 1);</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проведення конкурсу створити конкурсну комісію у складі:</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Андрущенко Віктор Петрович</w:t>
      </w:r>
      <w:r w:rsidDel="00000000" w:rsidR="00000000" w:rsidRPr="00000000">
        <w:rPr>
          <w:rFonts w:ascii="Times New Roman" w:cs="Times New Roman" w:eastAsia="Times New Roman" w:hAnsi="Times New Roman"/>
          <w:color w:val="000000"/>
          <w:sz w:val="26"/>
          <w:szCs w:val="26"/>
          <w:rtl w:val="0"/>
        </w:rPr>
        <w:t xml:space="preserve"> – доктор філософських наук, ректор НПУ імені М.П. Драгоманова – голова комісії;</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Торбін Григорій Мирославович</w:t>
      </w:r>
      <w:r w:rsidDel="00000000" w:rsidR="00000000" w:rsidRPr="00000000">
        <w:rPr>
          <w:rFonts w:ascii="Times New Roman" w:cs="Times New Roman" w:eastAsia="Times New Roman" w:hAnsi="Times New Roman"/>
          <w:color w:val="000000"/>
          <w:sz w:val="26"/>
          <w:szCs w:val="26"/>
          <w:rtl w:val="0"/>
        </w:rPr>
        <w:t xml:space="preserve"> – доктор фізико-математичних наук, проректор з наукової роботи – заступник голови комісії;</w:t>
      </w:r>
    </w:p>
    <w:p w:rsidR="00000000" w:rsidDel="00000000" w:rsidP="00000000" w:rsidRDefault="00000000" w:rsidRPr="00000000" w14:paraId="0000001E">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Дераженко Анастасія Володимирівна</w:t>
      </w:r>
      <w:r w:rsidDel="00000000" w:rsidR="00000000" w:rsidRPr="00000000">
        <w:rPr>
          <w:rFonts w:ascii="Times New Roman" w:cs="Times New Roman" w:eastAsia="Times New Roman" w:hAnsi="Times New Roman"/>
          <w:sz w:val="26"/>
          <w:szCs w:val="26"/>
          <w:rtl w:val="0"/>
        </w:rPr>
        <w:t xml:space="preserve"> – старший інспектор з розвитку НТТСМ університету</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6"/>
          <w:szCs w:val="26"/>
          <w:rtl w:val="0"/>
        </w:rPr>
        <w:t xml:space="preserve">секретар комісії;</w:t>
      </w:r>
    </w:p>
    <w:p w:rsidR="00000000" w:rsidDel="00000000" w:rsidP="00000000" w:rsidRDefault="00000000" w:rsidRPr="00000000" w14:paraId="0000001F">
      <w:pPr>
        <w:numPr>
          <w:ilvl w:val="2"/>
          <w:numId w:val="1"/>
        </w:numPr>
        <w:tabs>
          <w:tab w:val="left" w:pos="1119"/>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Булах Ірина Сергіївна</w:t>
      </w:r>
      <w:r w:rsidDel="00000000" w:rsidR="00000000" w:rsidRPr="00000000">
        <w:rPr>
          <w:rFonts w:ascii="Times New Roman" w:cs="Times New Roman" w:eastAsia="Times New Roman" w:hAnsi="Times New Roman"/>
          <w:sz w:val="26"/>
          <w:szCs w:val="26"/>
          <w:rtl w:val="0"/>
        </w:rPr>
        <w:t xml:space="preserve"> – декан факультету психології – член комісії;</w:t>
      </w:r>
    </w:p>
    <w:p w:rsidR="00000000" w:rsidDel="00000000" w:rsidP="00000000" w:rsidRDefault="00000000" w:rsidRPr="00000000" w14:paraId="00000020">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Висоцький Анатолій Васильович</w:t>
      </w:r>
      <w:r w:rsidDel="00000000" w:rsidR="00000000" w:rsidRPr="00000000">
        <w:rPr>
          <w:rFonts w:ascii="Times New Roman" w:cs="Times New Roman" w:eastAsia="Times New Roman" w:hAnsi="Times New Roman"/>
          <w:sz w:val="26"/>
          <w:szCs w:val="26"/>
          <w:rtl w:val="0"/>
        </w:rPr>
        <w:t xml:space="preserve"> – декан факультету української філології та літературної творчості імені А. Малишка – член комісії;</w:t>
      </w:r>
    </w:p>
    <w:p w:rsidR="00000000" w:rsidDel="00000000" w:rsidP="00000000" w:rsidRDefault="00000000" w:rsidRPr="00000000" w14:paraId="00000021">
      <w:pPr>
        <w:numPr>
          <w:ilvl w:val="2"/>
          <w:numId w:val="1"/>
        </w:numPr>
        <w:tabs>
          <w:tab w:val="left" w:pos="1134"/>
        </w:tabs>
        <w:spacing w:line="288" w:lineRule="auto"/>
        <w:ind w:left="0" w:firstLine="708"/>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i w:val="1"/>
          <w:sz w:val="24"/>
          <w:szCs w:val="24"/>
          <w:rtl w:val="0"/>
        </w:rPr>
        <w:t xml:space="preserve">Василенко Людмила Вікторівна</w:t>
      </w:r>
      <w:r w:rsidDel="00000000" w:rsidR="00000000" w:rsidRPr="00000000">
        <w:rPr>
          <w:rFonts w:ascii="Times New Roman" w:cs="Times New Roman" w:eastAsia="Times New Roman" w:hAnsi="Times New Roman"/>
          <w:sz w:val="24"/>
          <w:szCs w:val="24"/>
          <w:rtl w:val="0"/>
        </w:rPr>
        <w:t xml:space="preserve"> – голова НТСА факультету української філології та літературної творчості імені Андрія Малишка – член комісії;</w:t>
      </w:r>
      <w:r w:rsidDel="00000000" w:rsidR="00000000" w:rsidRPr="00000000">
        <w:rPr>
          <w:rtl w:val="0"/>
        </w:rPr>
      </w:r>
    </w:p>
    <w:p w:rsidR="00000000" w:rsidDel="00000000" w:rsidP="00000000" w:rsidRDefault="00000000" w:rsidRPr="00000000" w14:paraId="00000022">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Вернидуб  Роман Михайлович</w:t>
      </w:r>
      <w:r w:rsidDel="00000000" w:rsidR="00000000" w:rsidRPr="00000000">
        <w:rPr>
          <w:rFonts w:ascii="Times New Roman" w:cs="Times New Roman" w:eastAsia="Times New Roman" w:hAnsi="Times New Roman"/>
          <w:sz w:val="24"/>
          <w:szCs w:val="24"/>
          <w:rtl w:val="0"/>
        </w:rPr>
        <w:t xml:space="preserve"> – доктор філософських наук, проректор з навчально-методичної роботи – член комісії;</w:t>
      </w:r>
      <w:r w:rsidDel="00000000" w:rsidR="00000000" w:rsidRPr="00000000">
        <w:rPr>
          <w:rtl w:val="0"/>
        </w:rPr>
      </w:r>
    </w:p>
    <w:p w:rsidR="00000000" w:rsidDel="00000000" w:rsidP="00000000" w:rsidRDefault="00000000" w:rsidRPr="00000000" w14:paraId="00000023">
      <w:pPr>
        <w:tabs>
          <w:tab w:val="left" w:pos="1119"/>
        </w:tabs>
        <w:spacing w:line="288" w:lineRule="auto"/>
        <w:ind w:left="708"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numPr>
          <w:ilvl w:val="2"/>
          <w:numId w:val="1"/>
        </w:numPr>
        <w:tabs>
          <w:tab w:val="left" w:pos="1119"/>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Вовк Людмила Петрівна</w:t>
      </w:r>
      <w:r w:rsidDel="00000000" w:rsidR="00000000" w:rsidRPr="00000000">
        <w:rPr>
          <w:rFonts w:ascii="Times New Roman" w:cs="Times New Roman" w:eastAsia="Times New Roman" w:hAnsi="Times New Roman"/>
          <w:sz w:val="26"/>
          <w:szCs w:val="26"/>
          <w:rtl w:val="0"/>
        </w:rPr>
        <w:t xml:space="preserve"> – завідувач кафедри теорії та історії педагогіки – член комісії;</w:t>
      </w:r>
    </w:p>
    <w:p w:rsidR="00000000" w:rsidDel="00000000" w:rsidP="00000000" w:rsidRDefault="00000000" w:rsidRPr="00000000" w14:paraId="00000025">
      <w:pPr>
        <w:numPr>
          <w:ilvl w:val="2"/>
          <w:numId w:val="1"/>
        </w:numPr>
        <w:tabs>
          <w:tab w:val="left" w:pos="1119"/>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Євтух Володимир Борисович</w:t>
      </w:r>
      <w:r w:rsidDel="00000000" w:rsidR="00000000" w:rsidRPr="00000000">
        <w:rPr>
          <w:rFonts w:ascii="Times New Roman" w:cs="Times New Roman" w:eastAsia="Times New Roman" w:hAnsi="Times New Roman"/>
          <w:sz w:val="26"/>
          <w:szCs w:val="26"/>
          <w:rtl w:val="0"/>
        </w:rPr>
        <w:t xml:space="preserve"> – декан соціально-правового факультету – член комісії;</w:t>
      </w:r>
    </w:p>
    <w:p w:rsidR="00000000" w:rsidDel="00000000" w:rsidP="00000000" w:rsidRDefault="00000000" w:rsidRPr="00000000" w14:paraId="00000026">
      <w:pPr>
        <w:numPr>
          <w:ilvl w:val="2"/>
          <w:numId w:val="1"/>
        </w:numPr>
        <w:tabs>
          <w:tab w:val="left" w:pos="1119"/>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Зернецька Алла Анатоліївна</w:t>
      </w:r>
      <w:r w:rsidDel="00000000" w:rsidR="00000000" w:rsidRPr="00000000">
        <w:rPr>
          <w:rFonts w:ascii="Times New Roman" w:cs="Times New Roman" w:eastAsia="Times New Roman" w:hAnsi="Times New Roman"/>
          <w:sz w:val="26"/>
          <w:szCs w:val="26"/>
          <w:rtl w:val="0"/>
        </w:rPr>
        <w:t xml:space="preserve"> – декан факультету іноземної філології – член комісії;</w:t>
      </w:r>
    </w:p>
    <w:p w:rsidR="00000000" w:rsidDel="00000000" w:rsidP="00000000" w:rsidRDefault="00000000" w:rsidRPr="00000000" w14:paraId="00000027">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Золотаренко Тетяна Олександрівна</w:t>
      </w:r>
      <w:r w:rsidDel="00000000" w:rsidR="00000000" w:rsidRPr="00000000">
        <w:rPr>
          <w:rFonts w:ascii="Times New Roman" w:cs="Times New Roman" w:eastAsia="Times New Roman" w:hAnsi="Times New Roman"/>
          <w:sz w:val="24"/>
          <w:szCs w:val="24"/>
          <w:rtl w:val="0"/>
        </w:rPr>
        <w:t xml:space="preserve"> – голова НТСА педагогічного факультету – член комісії;</w:t>
      </w:r>
    </w:p>
    <w:p w:rsidR="00000000" w:rsidDel="00000000" w:rsidP="00000000" w:rsidRDefault="00000000" w:rsidRPr="00000000" w14:paraId="00000028">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highlight w:val="white"/>
          <w:rtl w:val="0"/>
        </w:rPr>
        <w:t xml:space="preserve">Каньоса Олександра Василівна</w:t>
      </w:r>
      <w:r w:rsidDel="00000000" w:rsidR="00000000" w:rsidRPr="00000000">
        <w:rPr>
          <w:rFonts w:ascii="Times New Roman" w:cs="Times New Roman" w:eastAsia="Times New Roman" w:hAnsi="Times New Roman"/>
          <w:sz w:val="24"/>
          <w:szCs w:val="24"/>
          <w:rtl w:val="0"/>
        </w:rPr>
        <w:t xml:space="preserve"> – голова НТСА факультету фізичного виховання, спорту і здоров’я – член комісії;</w:t>
      </w:r>
    </w:p>
    <w:p w:rsidR="00000000" w:rsidDel="00000000" w:rsidP="00000000" w:rsidRDefault="00000000" w:rsidRPr="00000000" w14:paraId="00000029">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Карабардін Андрій Валерійович</w:t>
      </w:r>
      <w:r w:rsidDel="00000000" w:rsidR="00000000" w:rsidRPr="00000000">
        <w:rPr>
          <w:rFonts w:ascii="Times New Roman" w:cs="Times New Roman" w:eastAsia="Times New Roman" w:hAnsi="Times New Roman"/>
          <w:sz w:val="24"/>
          <w:szCs w:val="24"/>
          <w:rtl w:val="0"/>
        </w:rPr>
        <w:t xml:space="preserve"> – голова НТСА історико-філософського факультету – член комісії;</w:t>
      </w:r>
      <w:r w:rsidDel="00000000" w:rsidR="00000000" w:rsidRPr="00000000">
        <w:rPr>
          <w:rtl w:val="0"/>
        </w:rPr>
      </w:r>
    </w:p>
    <w:p w:rsidR="00000000" w:rsidDel="00000000" w:rsidP="00000000" w:rsidRDefault="00000000" w:rsidRPr="00000000" w14:paraId="0000002A">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vertAlign w:val="baseline"/>
          <w:rtl w:val="0"/>
        </w:rPr>
        <w:t xml:space="preserve">Кондратюк Вікторія Юріївна</w:t>
      </w:r>
      <w:r w:rsidDel="00000000" w:rsidR="00000000" w:rsidRPr="00000000">
        <w:rPr>
          <w:rFonts w:ascii="Times New Roman" w:cs="Times New Roman" w:eastAsia="Times New Roman" w:hAnsi="Times New Roman"/>
          <w:sz w:val="24"/>
          <w:szCs w:val="24"/>
          <w:vertAlign w:val="baseline"/>
          <w:rtl w:val="0"/>
        </w:rPr>
        <w:t xml:space="preserve"> – голова </w:t>
      </w:r>
      <w:r w:rsidDel="00000000" w:rsidR="00000000" w:rsidRPr="00000000">
        <w:rPr>
          <w:rFonts w:ascii="Times New Roman" w:cs="Times New Roman" w:eastAsia="Times New Roman" w:hAnsi="Times New Roman"/>
          <w:sz w:val="24"/>
          <w:szCs w:val="24"/>
          <w:rtl w:val="0"/>
        </w:rPr>
        <w:t xml:space="preserve">НТСА</w:t>
      </w:r>
      <w:r w:rsidDel="00000000" w:rsidR="00000000" w:rsidRPr="00000000">
        <w:rPr>
          <w:rFonts w:ascii="Times New Roman" w:cs="Times New Roman" w:eastAsia="Times New Roman" w:hAnsi="Times New Roman"/>
          <w:sz w:val="24"/>
          <w:szCs w:val="24"/>
          <w:vertAlign w:val="baseline"/>
          <w:rtl w:val="0"/>
        </w:rPr>
        <w:t xml:space="preserve"> факультету природничо-географічної освіти та екології</w:t>
      </w:r>
      <w:r w:rsidDel="00000000" w:rsidR="00000000" w:rsidRPr="00000000">
        <w:rPr>
          <w:rFonts w:ascii="Times New Roman" w:cs="Times New Roman" w:eastAsia="Times New Roman" w:hAnsi="Times New Roman"/>
          <w:sz w:val="24"/>
          <w:szCs w:val="24"/>
          <w:rtl w:val="0"/>
        </w:rPr>
        <w:t xml:space="preserve"> – член комісії;</w:t>
      </w:r>
      <w:r w:rsidDel="00000000" w:rsidR="00000000" w:rsidRPr="00000000">
        <w:rPr>
          <w:rtl w:val="0"/>
        </w:rPr>
      </w:r>
    </w:p>
    <w:p w:rsidR="00000000" w:rsidDel="00000000" w:rsidP="00000000" w:rsidRDefault="00000000" w:rsidRPr="00000000" w14:paraId="0000002B">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Кузуб Вікторія Олександрівна</w:t>
      </w:r>
      <w:r w:rsidDel="00000000" w:rsidR="00000000" w:rsidRPr="00000000">
        <w:rPr>
          <w:rFonts w:ascii="Times New Roman" w:cs="Times New Roman" w:eastAsia="Times New Roman" w:hAnsi="Times New Roman"/>
          <w:sz w:val="24"/>
          <w:szCs w:val="24"/>
          <w:rtl w:val="0"/>
        </w:rPr>
        <w:t xml:space="preserve"> – голова НТСА </w:t>
      </w:r>
      <w:r w:rsidDel="00000000" w:rsidR="00000000" w:rsidRPr="00000000">
        <w:rPr>
          <w:rFonts w:ascii="Times New Roman" w:cs="Times New Roman" w:eastAsia="Times New Roman" w:hAnsi="Times New Roman"/>
          <w:sz w:val="26"/>
          <w:szCs w:val="26"/>
          <w:rtl w:val="0"/>
        </w:rPr>
        <w:t xml:space="preserve">соціально-правового факультету</w:t>
      </w:r>
      <w:r w:rsidDel="00000000" w:rsidR="00000000" w:rsidRPr="00000000">
        <w:rPr>
          <w:rFonts w:ascii="Times New Roman" w:cs="Times New Roman" w:eastAsia="Times New Roman" w:hAnsi="Times New Roman"/>
          <w:sz w:val="24"/>
          <w:szCs w:val="24"/>
          <w:rtl w:val="0"/>
        </w:rPr>
        <w:t xml:space="preserve"> – член комісії;</w:t>
      </w:r>
      <w:r w:rsidDel="00000000" w:rsidR="00000000" w:rsidRPr="00000000">
        <w:rPr>
          <w:rtl w:val="0"/>
        </w:rPr>
      </w:r>
    </w:p>
    <w:p w:rsidR="00000000" w:rsidDel="00000000" w:rsidP="00000000" w:rsidRDefault="00000000" w:rsidRPr="00000000" w14:paraId="0000002C">
      <w:pPr>
        <w:numPr>
          <w:ilvl w:val="2"/>
          <w:numId w:val="1"/>
        </w:numPr>
        <w:tabs>
          <w:tab w:val="left" w:pos="1134"/>
        </w:tabs>
        <w:spacing w:line="288" w:lineRule="auto"/>
        <w:ind w:left="0" w:firstLine="708"/>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i w:val="1"/>
          <w:sz w:val="26"/>
          <w:szCs w:val="26"/>
          <w:rtl w:val="0"/>
        </w:rPr>
        <w:t xml:space="preserve">Ладиченко Тетяна В’ячеславівна</w:t>
      </w:r>
      <w:r w:rsidDel="00000000" w:rsidR="00000000" w:rsidRPr="00000000">
        <w:rPr>
          <w:rFonts w:ascii="Times New Roman" w:cs="Times New Roman" w:eastAsia="Times New Roman" w:hAnsi="Times New Roman"/>
          <w:sz w:val="26"/>
          <w:szCs w:val="26"/>
          <w:rtl w:val="0"/>
        </w:rPr>
        <w:t xml:space="preserve"> – завідувач кафедри методики навчання суспільних дисциплін і гендерної освіти – член комісії;</w:t>
      </w:r>
    </w:p>
    <w:p w:rsidR="00000000" w:rsidDel="00000000" w:rsidP="00000000" w:rsidRDefault="00000000" w:rsidRPr="00000000" w14:paraId="0000002D">
      <w:pPr>
        <w:numPr>
          <w:ilvl w:val="2"/>
          <w:numId w:val="1"/>
        </w:numPr>
        <w:tabs>
          <w:tab w:val="left" w:pos="1134"/>
        </w:tabs>
        <w:spacing w:line="288" w:lineRule="auto"/>
        <w:ind w:left="0" w:firstLine="708"/>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i w:val="1"/>
          <w:sz w:val="26"/>
          <w:szCs w:val="26"/>
          <w:rtl w:val="0"/>
        </w:rPr>
        <w:t xml:space="preserve">Лукашенко Катерина Вікторівна</w:t>
      </w:r>
      <w:r w:rsidDel="00000000" w:rsidR="00000000" w:rsidRPr="00000000">
        <w:rPr>
          <w:rFonts w:ascii="Times New Roman" w:cs="Times New Roman" w:eastAsia="Times New Roman" w:hAnsi="Times New Roman"/>
          <w:sz w:val="26"/>
          <w:szCs w:val="26"/>
          <w:rtl w:val="0"/>
        </w:rPr>
        <w:t xml:space="preserve"> – старший інспектор з розвитку НТТСМ університету</w:t>
      </w:r>
      <w:r w:rsidDel="00000000" w:rsidR="00000000" w:rsidRPr="00000000">
        <w:rPr>
          <w:rFonts w:ascii="Times New Roman" w:cs="Times New Roman" w:eastAsia="Times New Roman" w:hAnsi="Times New Roman"/>
          <w:sz w:val="24"/>
          <w:szCs w:val="24"/>
          <w:rtl w:val="0"/>
        </w:rPr>
        <w:t xml:space="preserve"> – член комісії</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tl w:val="0"/>
        </w:rPr>
      </w:r>
    </w:p>
    <w:p w:rsidR="00000000" w:rsidDel="00000000" w:rsidP="00000000" w:rsidRDefault="00000000" w:rsidRPr="00000000" w14:paraId="0000002E">
      <w:pPr>
        <w:numPr>
          <w:ilvl w:val="2"/>
          <w:numId w:val="1"/>
        </w:numPr>
        <w:tabs>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Мозгова Наталія Григорівна</w:t>
      </w:r>
      <w:r w:rsidDel="00000000" w:rsidR="00000000" w:rsidRPr="00000000">
        <w:rPr>
          <w:rFonts w:ascii="Times New Roman" w:cs="Times New Roman" w:eastAsia="Times New Roman" w:hAnsi="Times New Roman"/>
          <w:sz w:val="24"/>
          <w:szCs w:val="24"/>
          <w:rtl w:val="0"/>
        </w:rPr>
        <w:t xml:space="preserve"> – доктор філософських наук, завідувач кафедри філософії НПУ імені М.П. Драгоманова – член комісії;</w:t>
      </w:r>
      <w:r w:rsidDel="00000000" w:rsidR="00000000" w:rsidRPr="00000000">
        <w:rPr>
          <w:rtl w:val="0"/>
        </w:rPr>
      </w:r>
    </w:p>
    <w:p w:rsidR="00000000" w:rsidDel="00000000" w:rsidP="00000000" w:rsidRDefault="00000000" w:rsidRPr="00000000" w14:paraId="0000002F">
      <w:pPr>
        <w:numPr>
          <w:ilvl w:val="2"/>
          <w:numId w:val="1"/>
        </w:numPr>
        <w:tabs>
          <w:tab w:val="left" w:pos="1134"/>
          <w:tab w:val="left" w:pos="5117"/>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Олефіренко Тарас Олексійович</w:t>
      </w:r>
      <w:r w:rsidDel="00000000" w:rsidR="00000000" w:rsidRPr="00000000">
        <w:rPr>
          <w:rFonts w:ascii="Times New Roman" w:cs="Times New Roman" w:eastAsia="Times New Roman" w:hAnsi="Times New Roman"/>
          <w:sz w:val="26"/>
          <w:szCs w:val="26"/>
          <w:rtl w:val="0"/>
        </w:rPr>
        <w:t xml:space="preserve"> – декан педагогічного факультету – член комісії;</w:t>
      </w:r>
    </w:p>
    <w:p w:rsidR="00000000" w:rsidDel="00000000" w:rsidP="00000000" w:rsidRDefault="00000000" w:rsidRPr="00000000" w14:paraId="00000030">
      <w:pPr>
        <w:numPr>
          <w:ilvl w:val="2"/>
          <w:numId w:val="1"/>
        </w:numPr>
        <w:tabs>
          <w:tab w:val="left" w:pos="1085"/>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Працьовитий Микола Вікторович</w:t>
      </w:r>
      <w:r w:rsidDel="00000000" w:rsidR="00000000" w:rsidRPr="00000000">
        <w:rPr>
          <w:rFonts w:ascii="Times New Roman" w:cs="Times New Roman" w:eastAsia="Times New Roman" w:hAnsi="Times New Roman"/>
          <w:sz w:val="26"/>
          <w:szCs w:val="26"/>
          <w:rtl w:val="0"/>
        </w:rPr>
        <w:t xml:space="preserve"> – декан факультету математики, інформатики та фізики – член комісії;</w:t>
      </w:r>
    </w:p>
    <w:p w:rsidR="00000000" w:rsidDel="00000000" w:rsidP="00000000" w:rsidRDefault="00000000" w:rsidRPr="00000000" w14:paraId="00000031">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vertAlign w:val="baseline"/>
          <w:rtl w:val="0"/>
        </w:rPr>
        <w:t xml:space="preserve">Пріц Василь Юрійович</w:t>
      </w:r>
      <w:r w:rsidDel="00000000" w:rsidR="00000000" w:rsidRPr="00000000">
        <w:rPr>
          <w:rFonts w:ascii="Times New Roman" w:cs="Times New Roman" w:eastAsia="Times New Roman" w:hAnsi="Times New Roman"/>
          <w:sz w:val="24"/>
          <w:szCs w:val="24"/>
          <w:vertAlign w:val="baseline"/>
          <w:rtl w:val="0"/>
        </w:rPr>
        <w:t xml:space="preserve"> – голова Наукового товариства студентів та аспірантів імені Григорія Волинки НПУ імені М. П. Драгоманова</w:t>
      </w:r>
      <w:r w:rsidDel="00000000" w:rsidR="00000000" w:rsidRPr="00000000">
        <w:rPr>
          <w:rFonts w:ascii="Times New Roman" w:cs="Times New Roman" w:eastAsia="Times New Roman" w:hAnsi="Times New Roman"/>
          <w:sz w:val="24"/>
          <w:szCs w:val="24"/>
          <w:rtl w:val="0"/>
        </w:rPr>
        <w:t xml:space="preserve"> – член комісії;</w:t>
      </w:r>
      <w:r w:rsidDel="00000000" w:rsidR="00000000" w:rsidRPr="00000000">
        <w:rPr>
          <w:rtl w:val="0"/>
        </w:rPr>
      </w:r>
    </w:p>
    <w:p w:rsidR="00000000" w:rsidDel="00000000" w:rsidP="00000000" w:rsidRDefault="00000000" w:rsidRPr="00000000" w14:paraId="00000032">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Савєльєв Володимир Леонідович</w:t>
      </w:r>
      <w:r w:rsidDel="00000000" w:rsidR="00000000" w:rsidRPr="00000000">
        <w:rPr>
          <w:rFonts w:ascii="Times New Roman" w:cs="Times New Roman" w:eastAsia="Times New Roman" w:hAnsi="Times New Roman"/>
          <w:sz w:val="26"/>
          <w:szCs w:val="26"/>
          <w:rtl w:val="0"/>
        </w:rPr>
        <w:t xml:space="preserve"> – декан історико-філософського факультету – член комісії;</w:t>
      </w:r>
    </w:p>
    <w:p w:rsidR="00000000" w:rsidDel="00000000" w:rsidP="00000000" w:rsidRDefault="00000000" w:rsidRPr="00000000" w14:paraId="00000033">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Тимошенко Олексій Валерійович</w:t>
      </w:r>
      <w:r w:rsidDel="00000000" w:rsidR="00000000" w:rsidRPr="00000000">
        <w:rPr>
          <w:rFonts w:ascii="Times New Roman" w:cs="Times New Roman" w:eastAsia="Times New Roman" w:hAnsi="Times New Roman"/>
          <w:sz w:val="26"/>
          <w:szCs w:val="26"/>
          <w:rtl w:val="0"/>
        </w:rPr>
        <w:t xml:space="preserve"> – декан факультету фізичного виховання, спорту і здоров’я – член комісії;</w:t>
      </w:r>
    </w:p>
    <w:p w:rsidR="00000000" w:rsidDel="00000000" w:rsidP="00000000" w:rsidRDefault="00000000" w:rsidRPr="00000000" w14:paraId="00000034">
      <w:pPr>
        <w:numPr>
          <w:ilvl w:val="2"/>
          <w:numId w:val="1"/>
        </w:numPr>
        <w:tabs>
          <w:tab w:val="left" w:pos="1085"/>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Турчинова Ганна Володимирівна</w:t>
      </w:r>
      <w:r w:rsidDel="00000000" w:rsidR="00000000" w:rsidRPr="00000000">
        <w:rPr>
          <w:rFonts w:ascii="Times New Roman" w:cs="Times New Roman" w:eastAsia="Times New Roman" w:hAnsi="Times New Roman"/>
          <w:sz w:val="26"/>
          <w:szCs w:val="26"/>
          <w:rtl w:val="0"/>
        </w:rPr>
        <w:t xml:space="preserve"> – декан факультету природничо-географічної освіти та екології – член комісії;</w:t>
      </w:r>
    </w:p>
    <w:p w:rsidR="00000000" w:rsidDel="00000000" w:rsidP="00000000" w:rsidRDefault="00000000" w:rsidRPr="00000000" w14:paraId="00000035">
      <w:pPr>
        <w:numPr>
          <w:ilvl w:val="2"/>
          <w:numId w:val="1"/>
        </w:numPr>
        <w:tabs>
          <w:tab w:val="left" w:pos="1085"/>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Хабаба Анастасія Юріївна</w:t>
      </w:r>
      <w:r w:rsidDel="00000000" w:rsidR="00000000" w:rsidRPr="00000000">
        <w:rPr>
          <w:rFonts w:ascii="Times New Roman" w:cs="Times New Roman" w:eastAsia="Times New Roman" w:hAnsi="Times New Roman"/>
          <w:sz w:val="24"/>
          <w:szCs w:val="24"/>
          <w:rtl w:val="0"/>
        </w:rPr>
        <w:t xml:space="preserve"> – голова НТСА факультету мистецтв імені А. Авдієвського – член комісії;</w:t>
      </w:r>
      <w:r w:rsidDel="00000000" w:rsidR="00000000" w:rsidRPr="00000000">
        <w:rPr>
          <w:rtl w:val="0"/>
        </w:rPr>
      </w:r>
    </w:p>
    <w:p w:rsidR="00000000" w:rsidDel="00000000" w:rsidP="00000000" w:rsidRDefault="00000000" w:rsidRPr="00000000" w14:paraId="00000036">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Чевельча Тетяна Романівна</w:t>
      </w:r>
      <w:r w:rsidDel="00000000" w:rsidR="00000000" w:rsidRPr="00000000">
        <w:rPr>
          <w:rFonts w:ascii="Times New Roman" w:cs="Times New Roman" w:eastAsia="Times New Roman" w:hAnsi="Times New Roman"/>
          <w:sz w:val="24"/>
          <w:szCs w:val="24"/>
          <w:rtl w:val="0"/>
        </w:rPr>
        <w:t xml:space="preserve"> – голова НТСА факультету психології – член комісії;</w:t>
      </w:r>
      <w:r w:rsidDel="00000000" w:rsidR="00000000" w:rsidRPr="00000000">
        <w:rPr>
          <w:rtl w:val="0"/>
        </w:rPr>
      </w:r>
    </w:p>
    <w:p w:rsidR="00000000" w:rsidDel="00000000" w:rsidP="00000000" w:rsidRDefault="00000000" w:rsidRPr="00000000" w14:paraId="00000037">
      <w:pPr>
        <w:numPr>
          <w:ilvl w:val="2"/>
          <w:numId w:val="1"/>
        </w:numPr>
        <w:tabs>
          <w:tab w:val="left" w:pos="1119"/>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Чернова Тетяна Юріївна</w:t>
      </w:r>
      <w:r w:rsidDel="00000000" w:rsidR="00000000" w:rsidRPr="00000000">
        <w:rPr>
          <w:rFonts w:ascii="Times New Roman" w:cs="Times New Roman" w:eastAsia="Times New Roman" w:hAnsi="Times New Roman"/>
          <w:sz w:val="26"/>
          <w:szCs w:val="26"/>
          <w:rtl w:val="0"/>
        </w:rPr>
        <w:t xml:space="preserve"> – в.о. декана інженерно-педагогічного факультету – член комісії;</w:t>
      </w:r>
    </w:p>
    <w:p w:rsidR="00000000" w:rsidDel="00000000" w:rsidP="00000000" w:rsidRDefault="00000000" w:rsidRPr="00000000" w14:paraId="00000038">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Федоришин Василь Ілліч</w:t>
      </w:r>
      <w:r w:rsidDel="00000000" w:rsidR="00000000" w:rsidRPr="00000000">
        <w:rPr>
          <w:rFonts w:ascii="Times New Roman" w:cs="Times New Roman" w:eastAsia="Times New Roman" w:hAnsi="Times New Roman"/>
          <w:sz w:val="26"/>
          <w:szCs w:val="26"/>
          <w:rtl w:val="0"/>
        </w:rPr>
        <w:t xml:space="preserve"> – декан факультету мистецтв імені А. Авдієвського;</w:t>
      </w:r>
    </w:p>
    <w:p w:rsidR="00000000" w:rsidDel="00000000" w:rsidP="00000000" w:rsidRDefault="00000000" w:rsidRPr="00000000" w14:paraId="00000039">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highlight w:val="white"/>
          <w:rtl w:val="0"/>
        </w:rPr>
        <w:t xml:space="preserve">Шаповалова Анна Сергіївна</w:t>
      </w:r>
      <w:r w:rsidDel="00000000" w:rsidR="00000000" w:rsidRPr="00000000">
        <w:rPr>
          <w:rFonts w:ascii="Times New Roman" w:cs="Times New Roman" w:eastAsia="Times New Roman" w:hAnsi="Times New Roman"/>
          <w:sz w:val="26"/>
          <w:szCs w:val="26"/>
          <w:rtl w:val="0"/>
        </w:rPr>
        <w:t xml:space="preserve"> – голова НТСА факультету іноземної філології – член комісії;</w:t>
      </w:r>
    </w:p>
    <w:p w:rsidR="00000000" w:rsidDel="00000000" w:rsidP="00000000" w:rsidRDefault="00000000" w:rsidRPr="00000000" w14:paraId="0000003A">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Шклярська Валерія Юріївна</w:t>
      </w:r>
      <w:r w:rsidDel="00000000" w:rsidR="00000000" w:rsidRPr="00000000">
        <w:rPr>
          <w:rFonts w:ascii="Times New Roman" w:cs="Times New Roman" w:eastAsia="Times New Roman" w:hAnsi="Times New Roman"/>
          <w:sz w:val="24"/>
          <w:szCs w:val="24"/>
          <w:rtl w:val="0"/>
        </w:rPr>
        <w:t xml:space="preserve"> – голова НТСА фізико-математичного факультету – член комісії</w:t>
      </w:r>
      <w:r w:rsidDel="00000000" w:rsidR="00000000" w:rsidRPr="00000000">
        <w:rPr>
          <w:rtl w:val="0"/>
        </w:rPr>
      </w:r>
    </w:p>
    <w:p w:rsidR="00000000" w:rsidDel="00000000" w:rsidP="00000000" w:rsidRDefault="00000000" w:rsidRPr="00000000" w14:paraId="0000003B">
      <w:pPr>
        <w:numPr>
          <w:ilvl w:val="2"/>
          <w:numId w:val="1"/>
        </w:numPr>
        <w:tabs>
          <w:tab w:val="left" w:pos="1085"/>
          <w:tab w:val="left" w:pos="1134"/>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6"/>
          <w:szCs w:val="26"/>
          <w:rtl w:val="0"/>
        </w:rPr>
        <w:t xml:space="preserve">Шеремет Марія Купріянівна</w:t>
      </w:r>
      <w:r w:rsidDel="00000000" w:rsidR="00000000" w:rsidRPr="00000000">
        <w:rPr>
          <w:rFonts w:ascii="Times New Roman" w:cs="Times New Roman" w:eastAsia="Times New Roman" w:hAnsi="Times New Roman"/>
          <w:sz w:val="26"/>
          <w:szCs w:val="26"/>
          <w:rtl w:val="0"/>
        </w:rPr>
        <w:t xml:space="preserve"> – декан факультету спеціальної та інклюзивної освіти – член комісії;</w:t>
      </w:r>
    </w:p>
    <w:p w:rsidR="00000000" w:rsidDel="00000000" w:rsidP="00000000" w:rsidRDefault="00000000" w:rsidRPr="00000000" w14:paraId="0000003C">
      <w:pPr>
        <w:numPr>
          <w:ilvl w:val="2"/>
          <w:numId w:val="1"/>
        </w:numPr>
        <w:tabs>
          <w:tab w:val="left" w:pos="1119"/>
          <w:tab w:val="left" w:pos="1085"/>
        </w:tabs>
        <w:spacing w:line="288" w:lineRule="auto"/>
        <w:ind w:left="0" w:firstLine="70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i w:val="1"/>
          <w:sz w:val="24"/>
          <w:szCs w:val="24"/>
          <w:rtl w:val="0"/>
        </w:rPr>
        <w:t xml:space="preserve">Шут Микола Іванович</w:t>
      </w:r>
      <w:r w:rsidDel="00000000" w:rsidR="00000000" w:rsidRPr="00000000">
        <w:rPr>
          <w:rFonts w:ascii="Times New Roman" w:cs="Times New Roman" w:eastAsia="Times New Roman" w:hAnsi="Times New Roman"/>
          <w:sz w:val="24"/>
          <w:szCs w:val="24"/>
          <w:rtl w:val="0"/>
        </w:rPr>
        <w:t xml:space="preserve"> – доктор фізико-математичних наук, завідувач кафедри загальної та прикладної фізики – член комісії;</w:t>
      </w:r>
    </w:p>
    <w:p w:rsidR="00000000" w:rsidDel="00000000" w:rsidP="00000000" w:rsidRDefault="00000000" w:rsidRPr="00000000" w14:paraId="0000003D">
      <w:pPr>
        <w:numPr>
          <w:ilvl w:val="2"/>
          <w:numId w:val="1"/>
        </w:numPr>
        <w:tabs>
          <w:tab w:val="left" w:pos="1119"/>
          <w:tab w:val="left" w:pos="1085"/>
        </w:tabs>
        <w:spacing w:line="288" w:lineRule="auto"/>
        <w:ind w:left="0"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Яровенко Аліна Русланівна</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6"/>
          <w:szCs w:val="26"/>
          <w:rtl w:val="0"/>
        </w:rPr>
        <w:t xml:space="preserve">голова НТСА інженерно-педагогічного факультету – член комісії.</w:t>
      </w: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участі у Конкурсі необхідно заповнити анкету учасника за встановленою формою (Додаток 2). До анкети мають бути додані ксерокопії усіх статей, дипломів, грамот, патентів тощо. Для підтвердження доповідей на засіданнях наукових гуртків та проблемних груп надаються відповідні довідки за підписом керівника проблемної групи чи наукового гуртка. Участь у конференціях має бути підтверджена ксерокопіями тез доповідей, або, в разі відсутності тез, програмами відповідних конференцій;</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анкету разом з додатками подати старшим інспекторам з розвитку НТТСМ Лукашенко Катерині Вікторівні та Дераженко Анастасії Володимирівні (каб. 1-2 центрального корпусу) або на пошту </w:t>
      </w:r>
      <w:hyperlink r:id="rId9">
        <w:r w:rsidDel="00000000" w:rsidR="00000000" w:rsidRPr="00000000">
          <w:rPr>
            <w:rFonts w:ascii="Times New Roman" w:cs="Times New Roman" w:eastAsia="Times New Roman" w:hAnsi="Times New Roman"/>
            <w:color w:val="0000ff"/>
            <w:sz w:val="24"/>
            <w:szCs w:val="24"/>
            <w:u w:val="single"/>
            <w:rtl w:val="0"/>
          </w:rPr>
          <w:t xml:space="preserve">npustudnauka@gmail.com</w:t>
        </w:r>
      </w:hyperlink>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color w:val="000000"/>
          <w:sz w:val="24"/>
          <w:szCs w:val="24"/>
          <w:rtl w:val="0"/>
        </w:rPr>
        <w:t xml:space="preserve">до </w:t>
      </w:r>
      <w:r w:rsidDel="00000000" w:rsidR="00000000" w:rsidRPr="00000000">
        <w:rPr>
          <w:rFonts w:ascii="Times New Roman" w:cs="Times New Roman" w:eastAsia="Times New Roman" w:hAnsi="Times New Roman"/>
          <w:b w:val="1"/>
          <w:sz w:val="24"/>
          <w:szCs w:val="24"/>
          <w:rtl w:val="0"/>
        </w:rPr>
        <w:t xml:space="preserve">5 червня 2022</w:t>
      </w:r>
      <w:r w:rsidDel="00000000" w:rsidR="00000000" w:rsidRPr="00000000">
        <w:rPr>
          <w:rFonts w:ascii="Times New Roman" w:cs="Times New Roman" w:eastAsia="Times New Roman" w:hAnsi="Times New Roman"/>
          <w:color w:val="000000"/>
          <w:sz w:val="24"/>
          <w:szCs w:val="24"/>
          <w:rtl w:val="0"/>
        </w:rPr>
        <w:t xml:space="preserve"> року;</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підсумки конкурсу підвести до 28 травня 2021 року;</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нагородити переможців наступними відзнаками: один диплом І ступеня, нагрудний знак «Кращий студент-науковець» та грошова премія у розмірі 1000 гривень; два дипломи ІІ ступеня та дві грошові премії у розмірі 800 гривень; три дипломи ІІІ ступеня та три грошових премії у розмірі 500 гривень; дипломи лауреатів Конкурсу, що будуть визначені за підсумками Конкурсу;</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засіданнях НТСА факультетів обговорити результати конкурсу та подати до Президії НТТСМ пропозиції щодо вдосконалення процедури його проведення та принципів рейтингування наукових досягнень студентів до </w:t>
      </w:r>
      <w:r w:rsidDel="00000000" w:rsidR="00000000" w:rsidRPr="00000000">
        <w:rPr>
          <w:rFonts w:ascii="Times New Roman" w:cs="Times New Roman" w:eastAsia="Times New Roman" w:hAnsi="Times New Roman"/>
          <w:b w:val="1"/>
          <w:sz w:val="24"/>
          <w:szCs w:val="24"/>
          <w:rtl w:val="0"/>
        </w:rPr>
        <w:t xml:space="preserve">11 вересня 2022</w:t>
      </w:r>
      <w:r w:rsidDel="00000000" w:rsidR="00000000" w:rsidRPr="00000000">
        <w:rPr>
          <w:rFonts w:ascii="Times New Roman" w:cs="Times New Roman" w:eastAsia="Times New Roman" w:hAnsi="Times New Roman"/>
          <w:color w:val="000000"/>
          <w:sz w:val="24"/>
          <w:szCs w:val="24"/>
          <w:rtl w:val="0"/>
        </w:rPr>
        <w:t xml:space="preserve"> року;</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планово-економічному центру та бухгалтерії університету передбачити кошти на нагородження переможців та лауреатів Конкурсу відповідно до пункту 6 цього наказу;</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контроль за виконанням наказу покласти на проректора з наукової роботи Торбіна Г.М.</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1980"/>
          <w:tab w:val="left" w:pos="2632"/>
        </w:tabs>
        <w:spacing w:line="276"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Додатки:</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Положення про проведення щорічного конкурсу «Кращий студент-науковець» серед студентів Національного педагогічного університету імені М.П.</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Драгоманова.</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tabs>
          <w:tab w:val="left" w:pos="1134"/>
        </w:tabs>
        <w:spacing w:line="276"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Анкета учасника конкурсу «Кращий студент науковець» серед студентів Національного педагогічного університету імені М.П. Драгоманова.</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Ректор університету </w:t>
        <w:tab/>
        <w:tab/>
        <w:tab/>
        <w:tab/>
        <w:tab/>
        <w:tab/>
        <w:tab/>
        <w:tab/>
        <w:t xml:space="preserve">В.П. Андрущенко</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Проректор з наукової роботи</w:t>
        <w:tab/>
        <w:tab/>
        <w:tab/>
        <w:tab/>
        <w:tab/>
        <w:tab/>
        <w:t xml:space="preserve">Г.М. Торбін</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Головний бухгалтер</w:t>
        <w:tab/>
        <w:tab/>
        <w:tab/>
        <w:tab/>
        <w:tab/>
        <w:tab/>
        <w:tab/>
        <w:tab/>
        <w:t xml:space="preserve">Л.П. Ярославська</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центру по роботі з</w:t>
        <w:tab/>
        <w:tab/>
        <w:tab/>
        <w:tab/>
        <w:tab/>
        <w:tab/>
        <w:t xml:space="preserve">Т.А. Жижко</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персоналом-начальник відділу кадрів</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планово-економічного</w:t>
        <w:tab/>
        <w:tab/>
        <w:tab/>
        <w:tab/>
        <w:tab/>
        <w:tab/>
        <w:t xml:space="preserve">Н.М. Євдокимова</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центру</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Старший інспектор</w:t>
        <w:tab/>
        <w:tab/>
        <w:tab/>
        <w:tab/>
        <w:tab/>
        <w:tab/>
        <w:tab/>
        <w:tab/>
      </w:r>
      <w:r w:rsidDel="00000000" w:rsidR="00000000" w:rsidRPr="00000000">
        <w:rPr>
          <w:rFonts w:ascii="Times New Roman" w:cs="Times New Roman" w:eastAsia="Times New Roman" w:hAnsi="Times New Roman"/>
          <w:sz w:val="24"/>
          <w:szCs w:val="24"/>
          <w:rtl w:val="0"/>
        </w:rPr>
        <w:t xml:space="preserve">А.В. Дераженко</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розвитку НТТСМ </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Голова Наукового товариства студентів</w:t>
        <w:tab/>
        <w:tab/>
        <w:tab/>
        <w:tab/>
        <w:tab/>
        <w:t xml:space="preserve">В.Ю. Пріц</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 аспірантів імені Г.В. Волинки</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1980"/>
          <w:tab w:val="left" w:pos="2632"/>
        </w:tabs>
        <w:spacing w:line="276" w:lineRule="auto"/>
        <w:jc w:val="both"/>
        <w:rPr>
          <w:rFonts w:ascii="Times New Roman" w:cs="Times New Roman" w:eastAsia="Times New Roman" w:hAnsi="Times New Roman"/>
          <w:color w:val="000000"/>
          <w:sz w:val="14"/>
          <w:szCs w:val="1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Уповноважений з антикорупційної</w:t>
        <w:tab/>
        <w:tab/>
        <w:tab/>
        <w:tab/>
        <w:tab/>
        <w:tab/>
        <w:t xml:space="preserve">А.В. Діденко</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діяльності</w:t>
      </w:r>
    </w:p>
    <w:sectPr>
      <w:pgSz w:h="16838" w:w="11906" w:orient="portrait"/>
      <w:pgMar w:bottom="709" w:top="567"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4897"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decimal"/>
      <w:lvlText w:val="%1)"/>
      <w:lvlJc w:val="left"/>
      <w:pPr>
        <w:ind w:left="1437" w:hanging="870.0000000000001"/>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0"/>
    <w:next w:val="a0"/>
    <w:uiPriority w:val="9"/>
    <w:qFormat w:val="1"/>
    <w:pPr>
      <w:keepNext w:val="1"/>
      <w:widowControl w:val="0"/>
      <w:jc w:val="center"/>
    </w:pPr>
    <w:rPr>
      <w:b w:val="1"/>
      <w:sz w:val="32"/>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
    <w:next w:val="a"/>
    <w:uiPriority w:val="10"/>
    <w:qFormat w:val="1"/>
    <w:pPr>
      <w:keepNext w:val="1"/>
      <w:keepLines w:val="1"/>
      <w:spacing w:after="120" w:before="480"/>
    </w:pPr>
    <w:rPr>
      <w:b w:val="1"/>
      <w:sz w:val="72"/>
      <w:szCs w:val="72"/>
    </w:rPr>
  </w:style>
  <w:style w:type="paragraph" w:styleId="a0" w:customStyle="1">
    <w:name w:val="Обычный"/>
    <w:pPr>
      <w:suppressAutoHyphens w:val="1"/>
      <w:spacing w:line="1" w:lineRule="atLeast"/>
      <w:ind w:left="-1" w:leftChars="-1" w:hanging="1" w:hangingChars="1"/>
      <w:textDirection w:val="btLr"/>
      <w:textAlignment w:val="top"/>
      <w:outlineLvl w:val="0"/>
    </w:pPr>
    <w:rPr>
      <w:rFonts w:ascii="Times New Roman" w:eastAsia="Times New Roman" w:hAnsi="Times New Roman"/>
      <w:position w:val="-1"/>
      <w:lang w:eastAsia="ru-RU"/>
    </w:rPr>
  </w:style>
  <w:style w:type="character" w:styleId="a5" w:customStyle="1">
    <w:name w:val="Основной шрифт абзаца"/>
    <w:qFormat w:val="1"/>
    <w:rPr>
      <w:w w:val="100"/>
      <w:position w:val="-1"/>
      <w:effect w:val="none"/>
      <w:vertAlign w:val="baseline"/>
      <w:cs w:val="0"/>
      <w:em w:val="none"/>
    </w:rPr>
  </w:style>
  <w:style w:type="table" w:styleId="a6" w:customStyle="1">
    <w:name w:val="Обычная таблица"/>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a7" w:customStyle="1">
    <w:name w:val="Нет списка"/>
    <w:qFormat w:val="1"/>
  </w:style>
  <w:style w:type="character" w:styleId="10" w:customStyle="1">
    <w:name w:val="Заголовок 1 Знак"/>
    <w:rPr>
      <w:rFonts w:ascii="Times New Roman" w:cs="Times New Roman" w:eastAsia="Times New Roman" w:hAnsi="Times New Roman"/>
      <w:b w:val="1"/>
      <w:w w:val="100"/>
      <w:position w:val="-1"/>
      <w:sz w:val="32"/>
      <w:szCs w:val="20"/>
      <w:effect w:val="none"/>
      <w:vertAlign w:val="baseline"/>
      <w:cs w:val="0"/>
      <w:em w:val="none"/>
      <w:lang w:eastAsia="ru-RU" w:val="uk-UA"/>
    </w:rPr>
  </w:style>
  <w:style w:type="paragraph" w:styleId="a8" w:customStyle="1">
    <w:name w:val="Абзац списка"/>
    <w:basedOn w:val="a0"/>
    <w:pPr>
      <w:spacing w:after="200" w:line="276" w:lineRule="auto"/>
      <w:ind w:left="720"/>
      <w:contextualSpacing w:val="1"/>
    </w:pPr>
    <w:rPr>
      <w:rFonts w:ascii="Calibri" w:cs="Times New Roman" w:eastAsia="Calibri" w:hAnsi="Calibri"/>
      <w:sz w:val="22"/>
      <w:szCs w:val="22"/>
      <w:lang w:eastAsia="en-US"/>
    </w:rPr>
  </w:style>
  <w:style w:type="paragraph" w:styleId="a9" w:customStyle="1">
    <w:name w:val="Текст выноски"/>
    <w:basedOn w:val="a0"/>
    <w:qFormat w:val="1"/>
    <w:rPr>
      <w:rFonts w:ascii="Tahoma" w:hAnsi="Tahoma"/>
      <w:sz w:val="16"/>
      <w:szCs w:val="16"/>
    </w:rPr>
  </w:style>
  <w:style w:type="character" w:styleId="aa" w:customStyle="1">
    <w:name w:val="Текст выноски Знак"/>
    <w:rPr>
      <w:rFonts w:ascii="Tahoma" w:cs="Tahoma" w:eastAsia="Times New Roman" w:hAnsi="Tahoma"/>
      <w:w w:val="100"/>
      <w:position w:val="-1"/>
      <w:sz w:val="16"/>
      <w:szCs w:val="16"/>
      <w:effect w:val="none"/>
      <w:vertAlign w:val="baseline"/>
      <w:cs w:val="0"/>
      <w:em w:val="none"/>
      <w:lang w:eastAsia="ru-RU" w:val="uk-UA"/>
    </w:rPr>
  </w:style>
  <w:style w:type="character" w:styleId="apple-converted-space" w:customStyle="1">
    <w:name w:val="apple-converted-space"/>
    <w:basedOn w:val="a5"/>
    <w:rPr>
      <w:w w:val="100"/>
      <w:position w:val="-1"/>
      <w:effect w:val="none"/>
      <w:vertAlign w:val="baseline"/>
      <w:cs w:val="0"/>
      <w:em w:val="none"/>
    </w:rPr>
  </w:style>
  <w:style w:type="character" w:styleId="ab" w:customStyle="1">
    <w:name w:val="Гиперссылка"/>
    <w:rPr>
      <w:color w:val="0000ff"/>
      <w:w w:val="100"/>
      <w:position w:val="-1"/>
      <w:u w:val="single"/>
      <w:effect w:val="none"/>
      <w:vertAlign w:val="baseline"/>
      <w:cs w:val="0"/>
      <w:em w:val="none"/>
    </w:rPr>
  </w:style>
  <w:style w:type="character" w:styleId="xfmb" w:customStyle="1">
    <w:name w:val="xfmb"/>
    <w:rPr>
      <w:w w:val="100"/>
      <w:position w:val="-1"/>
      <w:effect w:val="none"/>
      <w:vertAlign w:val="baseline"/>
      <w:cs w:val="0"/>
      <w:em w:val="none"/>
    </w:rPr>
  </w:style>
  <w:style w:type="character" w:styleId="ac" w:customStyle="1">
    <w:name w:val="Выделение"/>
    <w:rPr>
      <w:i w:val="1"/>
      <w:iCs w:val="1"/>
      <w:w w:val="100"/>
      <w:position w:val="-1"/>
      <w:effect w:val="none"/>
      <w:vertAlign w:val="baseline"/>
      <w:cs w:val="0"/>
      <w:em w:val="none"/>
    </w:rPr>
  </w:style>
  <w:style w:type="paragraph" w:styleId="ad" w:customStyle="1">
    <w:name w:val="Обычный (веб)"/>
    <w:basedOn w:val="a0"/>
    <w:pPr>
      <w:spacing w:after="100" w:afterAutospacing="1" w:before="100" w:beforeAutospacing="1"/>
    </w:pPr>
    <w:rPr>
      <w:sz w:val="24"/>
      <w:szCs w:val="24"/>
      <w:lang w:val="ru-RU"/>
    </w:rPr>
  </w:style>
  <w:style w:type="paragraph" w:styleId="Style9" w:customStyle="1">
    <w:name w:val="Style9"/>
    <w:basedOn w:val="a0"/>
    <w:pPr>
      <w:widowControl w:val="0"/>
      <w:autoSpaceDE w:val="0"/>
      <w:autoSpaceDN w:val="0"/>
      <w:adjustRightInd w:val="0"/>
      <w:spacing w:line="480" w:lineRule="atLeast"/>
      <w:ind w:hanging="365"/>
    </w:pPr>
    <w:rPr>
      <w:sz w:val="24"/>
      <w:szCs w:val="24"/>
      <w:lang w:val="ru-RU"/>
    </w:rPr>
  </w:style>
  <w:style w:type="character" w:styleId="FontStyle21" w:customStyle="1">
    <w:name w:val="Font Style21"/>
    <w:rPr>
      <w:rFonts w:ascii="Times New Roman" w:cs="Times New Roman" w:hAnsi="Times New Roman"/>
      <w:w w:val="100"/>
      <w:position w:val="-1"/>
      <w:sz w:val="26"/>
      <w:szCs w:val="26"/>
      <w:effect w:val="none"/>
      <w:vertAlign w:val="baseline"/>
      <w:cs w:val="0"/>
      <w:em w:val="none"/>
    </w:rPr>
  </w:style>
  <w:style w:type="paragraph" w:styleId="Style8" w:customStyle="1">
    <w:name w:val="Style8"/>
    <w:basedOn w:val="a0"/>
    <w:pPr>
      <w:widowControl w:val="0"/>
      <w:autoSpaceDE w:val="0"/>
      <w:autoSpaceDN w:val="0"/>
      <w:adjustRightInd w:val="0"/>
      <w:spacing w:line="483" w:lineRule="atLeast"/>
      <w:ind w:hanging="355"/>
      <w:jc w:val="both"/>
    </w:pPr>
    <w:rPr>
      <w:sz w:val="24"/>
      <w:szCs w:val="24"/>
      <w:lang w:val="ru-RU"/>
    </w:rPr>
  </w:style>
  <w:style w:type="paragraph" w:styleId="Style10" w:customStyle="1">
    <w:name w:val="Style10"/>
    <w:basedOn w:val="a0"/>
    <w:pPr>
      <w:widowControl w:val="0"/>
      <w:autoSpaceDE w:val="0"/>
      <w:autoSpaceDN w:val="0"/>
      <w:adjustRightInd w:val="0"/>
      <w:spacing w:line="480" w:lineRule="atLeast"/>
      <w:jc w:val="both"/>
    </w:pPr>
    <w:rPr>
      <w:sz w:val="24"/>
      <w:szCs w:val="24"/>
      <w:lang w:val="ru-RU"/>
    </w:rPr>
  </w:style>
  <w:style w:type="paragraph" w:styleId="Style11" w:customStyle="1">
    <w:name w:val="Style11"/>
    <w:basedOn w:val="a0"/>
    <w:pPr>
      <w:widowControl w:val="0"/>
      <w:autoSpaceDE w:val="0"/>
      <w:autoSpaceDN w:val="0"/>
      <w:adjustRightInd w:val="0"/>
      <w:spacing w:line="490" w:lineRule="atLeast"/>
    </w:pPr>
    <w:rPr>
      <w:sz w:val="24"/>
      <w:szCs w:val="24"/>
      <w:lang w:val="ru-RU"/>
    </w:rPr>
  </w:style>
  <w:style w:type="paragraph" w:styleId="ae">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f">
    <w:name w:val="List Paragraph"/>
    <w:basedOn w:val="a"/>
    <w:qFormat w:val="1"/>
    <w:rsid w:val="006A419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pustudnauka@gmail.com"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7livGrqCJDBVfwnWyEx2BTZbg==">AMUW2mVvJsH6dVjZG9qNYpzXnyxQM+q7NuIj91dqlivmPBRtd/6dPKsCS0Yj23sHgYNVREUrQn4d5I9wQr7e01vtxwBHfF0Kdbcz+u4B8VU92fhn2Ac0vcI=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2021-03-01T06:57:00Z</dcterms:created>
  <dc:creator>USER</dc:creator>
</cp:coreProperties>
</file>